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68" w:rsidRDefault="008B5C68" w:rsidP="004E213D">
      <w:pPr>
        <w:pStyle w:val="a6"/>
        <w:contextualSpacing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Проект</w:t>
      </w:r>
    </w:p>
    <w:p w:rsidR="008B5C68" w:rsidRDefault="008B5C68" w:rsidP="004E213D">
      <w:pPr>
        <w:contextualSpacing/>
        <w:jc w:val="right"/>
        <w:rPr>
          <w:sz w:val="36"/>
        </w:rPr>
      </w:pPr>
    </w:p>
    <w:p w:rsidR="008B5C68" w:rsidRDefault="008B5C68" w:rsidP="004E213D">
      <w:pPr>
        <w:contextualSpacing/>
        <w:jc w:val="right"/>
        <w:rPr>
          <w:sz w:val="36"/>
        </w:rPr>
      </w:pPr>
    </w:p>
    <w:p w:rsidR="004E213D" w:rsidRDefault="004E213D" w:rsidP="004E213D">
      <w:pPr>
        <w:contextualSpacing/>
        <w:jc w:val="right"/>
        <w:rPr>
          <w:sz w:val="36"/>
        </w:rPr>
      </w:pPr>
    </w:p>
    <w:p w:rsidR="008B5C68" w:rsidRPr="00A01078" w:rsidRDefault="008B5C68" w:rsidP="004E213D">
      <w:pPr>
        <w:contextualSpacing/>
        <w:jc w:val="center"/>
        <w:rPr>
          <w:spacing w:val="60"/>
          <w:sz w:val="24"/>
          <w:szCs w:val="24"/>
        </w:rPr>
      </w:pPr>
      <w:r w:rsidRPr="00A01078">
        <w:rPr>
          <w:spacing w:val="60"/>
          <w:sz w:val="24"/>
          <w:szCs w:val="24"/>
        </w:rPr>
        <w:t>ПРАВИТЕЛЬСТВО ЕВРЕЙСКОЙ АВТОНОМНОЙ ОБЛАСТИ</w:t>
      </w:r>
    </w:p>
    <w:p w:rsidR="008B5C68" w:rsidRDefault="008B5C68" w:rsidP="004E213D">
      <w:pPr>
        <w:pStyle w:val="1"/>
        <w:contextualSpacing/>
        <w:rPr>
          <w:spacing w:val="40"/>
        </w:rPr>
      </w:pPr>
    </w:p>
    <w:p w:rsidR="008B5C68" w:rsidRDefault="008B5C68" w:rsidP="004E213D">
      <w:pPr>
        <w:pStyle w:val="1"/>
        <w:contextualSpacing/>
        <w:rPr>
          <w:spacing w:val="40"/>
        </w:rPr>
      </w:pPr>
      <w:r>
        <w:rPr>
          <w:spacing w:val="40"/>
        </w:rPr>
        <w:t>ПОСТАНОВЛЕНИЕ</w:t>
      </w:r>
    </w:p>
    <w:p w:rsidR="008B5C68" w:rsidRDefault="008B5C68" w:rsidP="004E213D">
      <w:pPr>
        <w:contextualSpacing/>
        <w:jc w:val="center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3165"/>
        <w:gridCol w:w="3165"/>
      </w:tblGrid>
      <w:tr w:rsidR="008B5C68" w:rsidTr="004671AC">
        <w:tc>
          <w:tcPr>
            <w:tcW w:w="3165" w:type="dxa"/>
            <w:tcBorders>
              <w:bottom w:val="single" w:sz="6" w:space="0" w:color="auto"/>
            </w:tcBorders>
          </w:tcPr>
          <w:p w:rsidR="008B5C68" w:rsidRDefault="008B5C68" w:rsidP="004E213D">
            <w:pPr>
              <w:contextualSpacing/>
              <w:jc w:val="center"/>
            </w:pPr>
          </w:p>
        </w:tc>
        <w:tc>
          <w:tcPr>
            <w:tcW w:w="3165" w:type="dxa"/>
          </w:tcPr>
          <w:p w:rsidR="008B5C68" w:rsidRDefault="008B5C68" w:rsidP="004E213D">
            <w:pPr>
              <w:contextualSpacing/>
              <w:jc w:val="right"/>
            </w:pPr>
            <w:r>
              <w:t>№</w:t>
            </w:r>
          </w:p>
        </w:tc>
        <w:tc>
          <w:tcPr>
            <w:tcW w:w="3165" w:type="dxa"/>
            <w:tcBorders>
              <w:bottom w:val="single" w:sz="6" w:space="0" w:color="auto"/>
            </w:tcBorders>
          </w:tcPr>
          <w:p w:rsidR="008B5C68" w:rsidRDefault="008B5C68" w:rsidP="004E213D">
            <w:pPr>
              <w:ind w:left="49"/>
              <w:contextualSpacing/>
            </w:pPr>
          </w:p>
        </w:tc>
      </w:tr>
      <w:tr w:rsidR="008B5C68" w:rsidTr="004671AC">
        <w:tc>
          <w:tcPr>
            <w:tcW w:w="3165" w:type="dxa"/>
          </w:tcPr>
          <w:p w:rsidR="008B5C68" w:rsidRDefault="008B5C68" w:rsidP="004E213D">
            <w:pPr>
              <w:contextualSpacing/>
            </w:pPr>
          </w:p>
        </w:tc>
        <w:tc>
          <w:tcPr>
            <w:tcW w:w="3165" w:type="dxa"/>
          </w:tcPr>
          <w:p w:rsidR="008B5C68" w:rsidRDefault="008B5C68" w:rsidP="004E213D">
            <w:pPr>
              <w:contextualSpacing/>
            </w:pPr>
          </w:p>
        </w:tc>
        <w:tc>
          <w:tcPr>
            <w:tcW w:w="3165" w:type="dxa"/>
          </w:tcPr>
          <w:p w:rsidR="008B5C68" w:rsidRDefault="008B5C68" w:rsidP="004E213D">
            <w:pPr>
              <w:contextualSpacing/>
            </w:pPr>
          </w:p>
        </w:tc>
      </w:tr>
      <w:tr w:rsidR="008B5C68" w:rsidTr="004671AC">
        <w:tc>
          <w:tcPr>
            <w:tcW w:w="3165" w:type="dxa"/>
          </w:tcPr>
          <w:p w:rsidR="008B5C68" w:rsidRDefault="008B5C68" w:rsidP="004E213D">
            <w:pPr>
              <w:contextualSpacing/>
            </w:pPr>
          </w:p>
        </w:tc>
        <w:tc>
          <w:tcPr>
            <w:tcW w:w="3165" w:type="dxa"/>
          </w:tcPr>
          <w:p w:rsidR="008B5C68" w:rsidRDefault="008B5C68" w:rsidP="004E213D">
            <w:pPr>
              <w:contextualSpacing/>
              <w:jc w:val="center"/>
            </w:pPr>
            <w:r>
              <w:t>г. Биробиджан</w:t>
            </w:r>
          </w:p>
        </w:tc>
        <w:tc>
          <w:tcPr>
            <w:tcW w:w="3165" w:type="dxa"/>
          </w:tcPr>
          <w:p w:rsidR="008B5C68" w:rsidRDefault="008B5C68" w:rsidP="004E213D">
            <w:pPr>
              <w:contextualSpacing/>
            </w:pPr>
          </w:p>
        </w:tc>
      </w:tr>
    </w:tbl>
    <w:p w:rsidR="008B5C68" w:rsidRDefault="008B5C68" w:rsidP="004E213D">
      <w:pPr>
        <w:contextualSpacing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44"/>
        <w:gridCol w:w="1275"/>
      </w:tblGrid>
      <w:tr w:rsidR="008B5C68" w:rsidTr="004671AC">
        <w:tc>
          <w:tcPr>
            <w:tcW w:w="354" w:type="dxa"/>
            <w:tcBorders>
              <w:top w:val="single" w:sz="6" w:space="0" w:color="auto"/>
              <w:left w:val="single" w:sz="6" w:space="0" w:color="auto"/>
            </w:tcBorders>
          </w:tcPr>
          <w:p w:rsidR="008B5C68" w:rsidRDefault="008B5C68" w:rsidP="004E213D">
            <w:pPr>
              <w:contextualSpacing/>
              <w:rPr>
                <w:noProof/>
                <w:sz w:val="16"/>
              </w:rPr>
            </w:pPr>
          </w:p>
        </w:tc>
        <w:tc>
          <w:tcPr>
            <w:tcW w:w="3544" w:type="dxa"/>
          </w:tcPr>
          <w:p w:rsidR="008B5C68" w:rsidRDefault="008B5C68" w:rsidP="004E213D">
            <w:pPr>
              <w:contextualSpacing/>
              <w:rPr>
                <w:noProof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</w:tcPr>
          <w:p w:rsidR="008B5C68" w:rsidRDefault="008B5C68" w:rsidP="004E213D">
            <w:pPr>
              <w:contextualSpacing/>
              <w:rPr>
                <w:noProof/>
                <w:sz w:val="16"/>
              </w:rPr>
            </w:pPr>
          </w:p>
        </w:tc>
      </w:tr>
    </w:tbl>
    <w:p w:rsidR="008B5C68" w:rsidRDefault="008B5C68" w:rsidP="004E213D">
      <w:pPr>
        <w:pStyle w:val="21"/>
        <w:ind w:right="-5"/>
        <w:contextualSpacing/>
        <w:jc w:val="both"/>
      </w:pPr>
      <w:r>
        <w:t>О</w:t>
      </w:r>
      <w:r w:rsidR="00D5161C">
        <w:t>б утверждении П</w:t>
      </w:r>
      <w:r w:rsidR="00091C1E">
        <w:t>равил</w:t>
      </w:r>
      <w:r w:rsidR="00D5161C">
        <w:t xml:space="preserve"> </w:t>
      </w:r>
      <w:r w:rsidR="00530859">
        <w:t xml:space="preserve">предоставления и </w:t>
      </w:r>
      <w:r w:rsidR="00091C1E">
        <w:t xml:space="preserve">методики </w:t>
      </w:r>
      <w:r w:rsidR="00D5161C">
        <w:t>распределения из областного</w:t>
      </w:r>
      <w:r w:rsidR="00530859">
        <w:t xml:space="preserve"> </w:t>
      </w:r>
      <w:r w:rsidR="002307CE">
        <w:t xml:space="preserve">бюджета </w:t>
      </w:r>
      <w:r w:rsidR="00D5161C">
        <w:t xml:space="preserve">в 2021 году дотаций </w:t>
      </w:r>
      <w:r w:rsidR="002307CE">
        <w:t xml:space="preserve">на поддержку мер по обеспечению сбалансированности </w:t>
      </w:r>
      <w:r>
        <w:t xml:space="preserve"> </w:t>
      </w:r>
      <w:r w:rsidR="002307CE">
        <w:t xml:space="preserve">бюджетов муниципальных районов и городского округа для компенсации выпадающих доходов в связи с отменой единого налога на вмененный доход </w:t>
      </w:r>
    </w:p>
    <w:p w:rsidR="008B5C68" w:rsidRDefault="008B5C68" w:rsidP="004E213D">
      <w:pPr>
        <w:suppressAutoHyphens/>
        <w:ind w:firstLine="720"/>
        <w:contextualSpacing/>
        <w:jc w:val="both"/>
      </w:pPr>
    </w:p>
    <w:p w:rsidR="008B5C68" w:rsidRDefault="002307CE" w:rsidP="007220DA">
      <w:pPr>
        <w:suppressAutoHyphens/>
        <w:ind w:firstLine="720"/>
        <w:contextualSpacing/>
        <w:jc w:val="both"/>
      </w:pPr>
      <w:r>
        <w:t xml:space="preserve">В соответствии со статьей 138.1 Бюджетного кодекса Российской Федерации, статьей 10-1 закона Еврейской автономной области от 30.09.2005 № 546-ОЗ «О </w:t>
      </w:r>
      <w:r w:rsidR="007220DA">
        <w:t>межбюджетных отношениях в Еврейской автономной области» и статьей ___ закона Еврейской автономной области от 22.12.2020 № 661-ОЗ «Об областном бюджете на 2021 год и на плановый период 2022 и 2023 годов» п</w:t>
      </w:r>
      <w:r w:rsidR="008B5C68">
        <w:t xml:space="preserve">равительство Еврейской автономной области </w:t>
      </w:r>
    </w:p>
    <w:p w:rsidR="008B5C68" w:rsidRDefault="008B5C68" w:rsidP="00500C22">
      <w:pPr>
        <w:suppressAutoHyphens/>
        <w:spacing w:line="252" w:lineRule="auto"/>
        <w:ind w:right="566"/>
        <w:contextualSpacing/>
        <w:jc w:val="both"/>
      </w:pPr>
      <w:r>
        <w:t>ПОСТАНОВЛЯЕТ:</w:t>
      </w:r>
    </w:p>
    <w:p w:rsidR="007220DA" w:rsidRDefault="008B5C68" w:rsidP="00500C22">
      <w:pPr>
        <w:pStyle w:val="21"/>
        <w:spacing w:line="252" w:lineRule="auto"/>
        <w:ind w:right="-5" w:firstLine="709"/>
        <w:contextualSpacing/>
        <w:jc w:val="both"/>
      </w:pPr>
      <w:r w:rsidRPr="00CB6F6C">
        <w:t>1. </w:t>
      </w:r>
      <w:r w:rsidR="007220DA">
        <w:t>Утвердить прилагаемы</w:t>
      </w:r>
      <w:r w:rsidR="00091C1E">
        <w:t>е</w:t>
      </w:r>
      <w:r w:rsidR="007220DA">
        <w:t xml:space="preserve"> П</w:t>
      </w:r>
      <w:r w:rsidR="00091C1E">
        <w:t>равила</w:t>
      </w:r>
      <w:r w:rsidR="007220DA">
        <w:t xml:space="preserve"> </w:t>
      </w:r>
      <w:r w:rsidR="00530859">
        <w:t xml:space="preserve">предоставления и </w:t>
      </w:r>
      <w:r w:rsidR="00091C1E">
        <w:t xml:space="preserve">методику </w:t>
      </w:r>
      <w:r w:rsidR="007220DA">
        <w:t xml:space="preserve">распределения из областного бюджета в 2021 году дотаций на поддержку мер по обеспечению сбалансированности  бюджетов муниципальных районов и городского округа для компенсации выпадающих доходов в связи с отменой единого налога на вмененный доход. </w:t>
      </w:r>
    </w:p>
    <w:p w:rsidR="008B5C68" w:rsidRPr="00B33073" w:rsidRDefault="008B5C68" w:rsidP="00500C22">
      <w:pPr>
        <w:pStyle w:val="3"/>
        <w:tabs>
          <w:tab w:val="left" w:pos="9072"/>
          <w:tab w:val="left" w:pos="9214"/>
          <w:tab w:val="left" w:pos="9355"/>
        </w:tabs>
        <w:spacing w:line="252" w:lineRule="auto"/>
        <w:contextualSpacing/>
        <w:rPr>
          <w:lang w:eastAsia="en-US"/>
        </w:rPr>
      </w:pPr>
      <w:r>
        <w:rPr>
          <w:noProof/>
        </w:rPr>
        <w:t>2</w:t>
      </w:r>
      <w:r w:rsidRPr="00CB6F6C">
        <w:rPr>
          <w:noProof/>
        </w:rPr>
        <w:t>. Настоящее постановление вступает в силу со дня его</w:t>
      </w:r>
      <w:r>
        <w:rPr>
          <w:noProof/>
        </w:rPr>
        <w:t xml:space="preserve"> подписания.</w:t>
      </w:r>
    </w:p>
    <w:p w:rsidR="008B5C68" w:rsidRDefault="008B5C68" w:rsidP="004E213D">
      <w:pPr>
        <w:pStyle w:val="3"/>
        <w:tabs>
          <w:tab w:val="left" w:pos="9072"/>
          <w:tab w:val="left" w:pos="9214"/>
          <w:tab w:val="left" w:pos="9355"/>
        </w:tabs>
        <w:spacing w:line="240" w:lineRule="auto"/>
        <w:contextualSpacing/>
        <w:rPr>
          <w:noProof/>
        </w:rPr>
      </w:pPr>
    </w:p>
    <w:p w:rsidR="008B5C68" w:rsidRDefault="008B5C68" w:rsidP="004E213D">
      <w:pPr>
        <w:pStyle w:val="3"/>
        <w:tabs>
          <w:tab w:val="left" w:pos="9072"/>
          <w:tab w:val="left" w:pos="9214"/>
          <w:tab w:val="left" w:pos="9355"/>
        </w:tabs>
        <w:spacing w:line="240" w:lineRule="auto"/>
        <w:contextualSpacing/>
        <w:rPr>
          <w:noProof/>
        </w:rPr>
      </w:pPr>
    </w:p>
    <w:p w:rsidR="008B5C68" w:rsidRDefault="008B5C68" w:rsidP="004E213D">
      <w:pPr>
        <w:pStyle w:val="3"/>
        <w:tabs>
          <w:tab w:val="left" w:pos="9072"/>
          <w:tab w:val="left" w:pos="9214"/>
          <w:tab w:val="left" w:pos="9355"/>
        </w:tabs>
        <w:spacing w:line="240" w:lineRule="auto"/>
        <w:contextualSpacing/>
        <w:rPr>
          <w:noProof/>
        </w:rPr>
      </w:pPr>
    </w:p>
    <w:p w:rsidR="008B5C68" w:rsidRDefault="008B5C68" w:rsidP="004E213D">
      <w:pPr>
        <w:pStyle w:val="3"/>
        <w:tabs>
          <w:tab w:val="left" w:pos="9072"/>
          <w:tab w:val="left" w:pos="9214"/>
          <w:tab w:val="left" w:pos="9355"/>
        </w:tabs>
        <w:spacing w:line="240" w:lineRule="auto"/>
        <w:ind w:firstLine="0"/>
        <w:contextualSpacing/>
        <w:rPr>
          <w:noProof/>
        </w:rPr>
      </w:pPr>
      <w:r>
        <w:rPr>
          <w:noProof/>
        </w:rPr>
        <w:t>Г</w:t>
      </w:r>
      <w:r w:rsidRPr="00CB6F6C">
        <w:rPr>
          <w:noProof/>
        </w:rPr>
        <w:t>убернатор</w:t>
      </w:r>
      <w:r>
        <w:rPr>
          <w:noProof/>
        </w:rPr>
        <w:t xml:space="preserve"> области                                   </w:t>
      </w:r>
      <w:r w:rsidRPr="00CB6F6C">
        <w:rPr>
          <w:noProof/>
        </w:rPr>
        <w:t xml:space="preserve"> </w:t>
      </w:r>
      <w:r>
        <w:rPr>
          <w:noProof/>
        </w:rPr>
        <w:t xml:space="preserve">                                 </w:t>
      </w:r>
      <w:r w:rsidR="00F81E98">
        <w:rPr>
          <w:noProof/>
        </w:rPr>
        <w:t xml:space="preserve"> Р.Э. Гольдштейн</w:t>
      </w:r>
      <w:r w:rsidR="007220DA">
        <w:rPr>
          <w:noProof/>
        </w:rPr>
        <w:t xml:space="preserve">       </w:t>
      </w:r>
    </w:p>
    <w:p w:rsidR="007220DA" w:rsidRDefault="007220DA" w:rsidP="004E213D">
      <w:pPr>
        <w:pStyle w:val="3"/>
        <w:tabs>
          <w:tab w:val="left" w:pos="9072"/>
          <w:tab w:val="left" w:pos="9214"/>
          <w:tab w:val="left" w:pos="9355"/>
        </w:tabs>
        <w:spacing w:line="240" w:lineRule="auto"/>
        <w:ind w:firstLine="0"/>
        <w:contextualSpacing/>
        <w:rPr>
          <w:noProof/>
        </w:rPr>
      </w:pPr>
    </w:p>
    <w:p w:rsidR="007220DA" w:rsidRDefault="007220DA" w:rsidP="004E213D">
      <w:pPr>
        <w:pStyle w:val="3"/>
        <w:tabs>
          <w:tab w:val="left" w:pos="9072"/>
          <w:tab w:val="left" w:pos="9214"/>
          <w:tab w:val="left" w:pos="9355"/>
        </w:tabs>
        <w:spacing w:line="240" w:lineRule="auto"/>
        <w:ind w:firstLine="0"/>
        <w:contextualSpacing/>
        <w:rPr>
          <w:noProof/>
        </w:rPr>
      </w:pPr>
    </w:p>
    <w:p w:rsidR="007220DA" w:rsidRDefault="007220DA" w:rsidP="004E213D">
      <w:pPr>
        <w:pStyle w:val="3"/>
        <w:tabs>
          <w:tab w:val="left" w:pos="9072"/>
          <w:tab w:val="left" w:pos="9214"/>
          <w:tab w:val="left" w:pos="9355"/>
        </w:tabs>
        <w:spacing w:line="240" w:lineRule="auto"/>
        <w:ind w:firstLine="0"/>
        <w:contextualSpacing/>
        <w:rPr>
          <w:noProof/>
        </w:rPr>
      </w:pPr>
    </w:p>
    <w:p w:rsidR="007220DA" w:rsidRDefault="007220DA" w:rsidP="004E213D">
      <w:pPr>
        <w:pStyle w:val="3"/>
        <w:tabs>
          <w:tab w:val="left" w:pos="9072"/>
          <w:tab w:val="left" w:pos="9214"/>
          <w:tab w:val="left" w:pos="9355"/>
        </w:tabs>
        <w:spacing w:line="240" w:lineRule="auto"/>
        <w:ind w:firstLine="0"/>
        <w:contextualSpacing/>
        <w:rPr>
          <w:noProof/>
        </w:rPr>
      </w:pPr>
    </w:p>
    <w:p w:rsidR="007220DA" w:rsidRDefault="007220DA" w:rsidP="004E213D">
      <w:pPr>
        <w:pStyle w:val="3"/>
        <w:tabs>
          <w:tab w:val="left" w:pos="9072"/>
          <w:tab w:val="left" w:pos="9214"/>
          <w:tab w:val="left" w:pos="9355"/>
        </w:tabs>
        <w:spacing w:line="240" w:lineRule="auto"/>
        <w:ind w:firstLine="0"/>
        <w:contextualSpacing/>
        <w:rPr>
          <w:noProof/>
        </w:rPr>
      </w:pPr>
    </w:p>
    <w:p w:rsidR="007220DA" w:rsidRDefault="007220DA" w:rsidP="004E213D">
      <w:pPr>
        <w:pStyle w:val="3"/>
        <w:tabs>
          <w:tab w:val="left" w:pos="9072"/>
          <w:tab w:val="left" w:pos="9214"/>
          <w:tab w:val="left" w:pos="9355"/>
        </w:tabs>
        <w:spacing w:line="240" w:lineRule="auto"/>
        <w:ind w:firstLine="0"/>
        <w:contextualSpacing/>
        <w:rPr>
          <w:noProof/>
        </w:rPr>
      </w:pPr>
    </w:p>
    <w:p w:rsidR="007220DA" w:rsidRDefault="007220DA" w:rsidP="004E213D">
      <w:pPr>
        <w:pStyle w:val="3"/>
        <w:tabs>
          <w:tab w:val="left" w:pos="9072"/>
          <w:tab w:val="left" w:pos="9214"/>
          <w:tab w:val="left" w:pos="9355"/>
        </w:tabs>
        <w:spacing w:line="240" w:lineRule="auto"/>
        <w:ind w:firstLine="0"/>
        <w:contextualSpacing/>
        <w:rPr>
          <w:noProof/>
        </w:rPr>
      </w:pPr>
    </w:p>
    <w:p w:rsidR="007220DA" w:rsidRDefault="007220DA" w:rsidP="004E213D">
      <w:pPr>
        <w:pStyle w:val="3"/>
        <w:tabs>
          <w:tab w:val="left" w:pos="9072"/>
          <w:tab w:val="left" w:pos="9214"/>
          <w:tab w:val="left" w:pos="9355"/>
        </w:tabs>
        <w:spacing w:line="240" w:lineRule="auto"/>
        <w:ind w:firstLine="0"/>
        <w:contextualSpacing/>
        <w:rPr>
          <w:noProof/>
        </w:rPr>
      </w:pPr>
    </w:p>
    <w:p w:rsidR="007220DA" w:rsidRDefault="007220DA" w:rsidP="004E213D">
      <w:pPr>
        <w:pStyle w:val="3"/>
        <w:tabs>
          <w:tab w:val="left" w:pos="9072"/>
          <w:tab w:val="left" w:pos="9214"/>
          <w:tab w:val="left" w:pos="9355"/>
        </w:tabs>
        <w:spacing w:line="240" w:lineRule="auto"/>
        <w:ind w:firstLine="0"/>
        <w:contextualSpacing/>
        <w:rPr>
          <w:noProof/>
        </w:rPr>
        <w:sectPr w:rsidR="007220DA" w:rsidSect="000C166D">
          <w:headerReference w:type="even" r:id="rId8"/>
          <w:headerReference w:type="default" r:id="rId9"/>
          <w:pgSz w:w="11907" w:h="16840" w:code="9"/>
          <w:pgMar w:top="1134" w:right="851" w:bottom="1134" w:left="1701" w:header="737" w:footer="851" w:gutter="0"/>
          <w:pgNumType w:start="1"/>
          <w:cols w:space="720"/>
          <w:titlePg/>
        </w:sectPr>
      </w:pPr>
    </w:p>
    <w:p w:rsidR="007220DA" w:rsidRDefault="007220DA" w:rsidP="007220DA">
      <w:pPr>
        <w:ind w:left="5529"/>
        <w:outlineLvl w:val="0"/>
      </w:pPr>
      <w:r>
        <w:lastRenderedPageBreak/>
        <w:t>УТВЕРЖДЕН</w:t>
      </w:r>
      <w:r w:rsidR="00091C1E">
        <w:t>Ы</w:t>
      </w:r>
    </w:p>
    <w:p w:rsidR="007220DA" w:rsidRDefault="007220DA" w:rsidP="007220DA">
      <w:pPr>
        <w:ind w:left="5529"/>
      </w:pPr>
      <w:r>
        <w:t>постановлением правительства</w:t>
      </w:r>
    </w:p>
    <w:p w:rsidR="007220DA" w:rsidRDefault="007220DA" w:rsidP="007220DA">
      <w:pPr>
        <w:ind w:left="5529"/>
      </w:pPr>
      <w:r>
        <w:t>Еврейской автономной области</w:t>
      </w:r>
    </w:p>
    <w:p w:rsidR="007220DA" w:rsidRDefault="007220DA" w:rsidP="007220DA">
      <w:pPr>
        <w:pStyle w:val="3"/>
        <w:tabs>
          <w:tab w:val="left" w:pos="9072"/>
          <w:tab w:val="left" w:pos="9214"/>
          <w:tab w:val="left" w:pos="9355"/>
        </w:tabs>
        <w:spacing w:line="240" w:lineRule="auto"/>
        <w:ind w:firstLine="5529"/>
        <w:contextualSpacing/>
        <w:rPr>
          <w:noProof/>
        </w:rPr>
      </w:pPr>
      <w:r>
        <w:t>от ___________ 2021 г. №_____</w:t>
      </w:r>
    </w:p>
    <w:p w:rsidR="007220DA" w:rsidRDefault="007220DA" w:rsidP="004E213D">
      <w:pPr>
        <w:pStyle w:val="3"/>
        <w:tabs>
          <w:tab w:val="left" w:pos="9072"/>
          <w:tab w:val="left" w:pos="9214"/>
          <w:tab w:val="left" w:pos="9355"/>
        </w:tabs>
        <w:spacing w:line="240" w:lineRule="auto"/>
        <w:ind w:firstLine="0"/>
        <w:contextualSpacing/>
        <w:rPr>
          <w:noProof/>
        </w:rPr>
      </w:pPr>
    </w:p>
    <w:p w:rsidR="007220DA" w:rsidRDefault="007220DA" w:rsidP="004E213D">
      <w:pPr>
        <w:pStyle w:val="3"/>
        <w:tabs>
          <w:tab w:val="left" w:pos="9072"/>
          <w:tab w:val="left" w:pos="9214"/>
          <w:tab w:val="left" w:pos="9355"/>
        </w:tabs>
        <w:spacing w:line="240" w:lineRule="auto"/>
        <w:ind w:firstLine="0"/>
        <w:contextualSpacing/>
      </w:pPr>
    </w:p>
    <w:p w:rsidR="007220DA" w:rsidRDefault="00091C1E" w:rsidP="007220DA">
      <w:pPr>
        <w:contextualSpacing/>
        <w:jc w:val="center"/>
      </w:pPr>
      <w:r>
        <w:t>Правила</w:t>
      </w:r>
    </w:p>
    <w:p w:rsidR="0076315A" w:rsidRDefault="00530859" w:rsidP="007220DA">
      <w:pPr>
        <w:contextualSpacing/>
        <w:jc w:val="center"/>
      </w:pPr>
      <w:r>
        <w:t xml:space="preserve">предоставления и </w:t>
      </w:r>
      <w:r w:rsidR="00091C1E">
        <w:t xml:space="preserve">методика </w:t>
      </w:r>
      <w:r w:rsidR="007220DA">
        <w:t xml:space="preserve">распределения из областного бюджета </w:t>
      </w:r>
      <w:r w:rsidR="00091C1E">
        <w:br/>
      </w:r>
      <w:r w:rsidR="007220DA">
        <w:t>в 2021 году дотаций на поддержку мер по обеспечению сбалансированности  бюджетов муниципальных районов и городского округа для компенсации выпадающих доходов в связи с отменой единого налога на вмененный доход</w:t>
      </w:r>
    </w:p>
    <w:p w:rsidR="007220DA" w:rsidRDefault="007220DA" w:rsidP="007220DA">
      <w:pPr>
        <w:contextualSpacing/>
        <w:jc w:val="center"/>
      </w:pPr>
    </w:p>
    <w:p w:rsidR="000F4F09" w:rsidRDefault="000F4F09" w:rsidP="000F4F09">
      <w:pPr>
        <w:jc w:val="center"/>
      </w:pPr>
    </w:p>
    <w:p w:rsidR="000F4F09" w:rsidRDefault="000F4F09" w:rsidP="00363219">
      <w:pPr>
        <w:pStyle w:val="ad"/>
        <w:numPr>
          <w:ilvl w:val="0"/>
          <w:numId w:val="1"/>
        </w:numPr>
        <w:ind w:left="0" w:firstLine="0"/>
        <w:jc w:val="center"/>
      </w:pPr>
      <w:r>
        <w:t>Общие положения</w:t>
      </w:r>
    </w:p>
    <w:p w:rsidR="000F4F09" w:rsidRDefault="000F4F09" w:rsidP="00363219">
      <w:pPr>
        <w:contextualSpacing/>
      </w:pPr>
    </w:p>
    <w:p w:rsidR="000F4F09" w:rsidRPr="00530859" w:rsidRDefault="000F4F09" w:rsidP="00363219">
      <w:pPr>
        <w:pStyle w:val="ad"/>
        <w:numPr>
          <w:ilvl w:val="1"/>
          <w:numId w:val="1"/>
        </w:numPr>
        <w:ind w:left="0" w:firstLine="709"/>
        <w:jc w:val="both"/>
      </w:pPr>
      <w:r>
        <w:t>Настоящи</w:t>
      </w:r>
      <w:r w:rsidR="00091C1E">
        <w:t>е</w:t>
      </w:r>
      <w:r>
        <w:t xml:space="preserve"> П</w:t>
      </w:r>
      <w:r w:rsidR="00091C1E">
        <w:t>равила</w:t>
      </w:r>
      <w:r>
        <w:t xml:space="preserve"> </w:t>
      </w:r>
      <w:r w:rsidR="00530859">
        <w:t xml:space="preserve">предоставления и </w:t>
      </w:r>
      <w:r w:rsidR="00091C1E">
        <w:t xml:space="preserve">методика  </w:t>
      </w:r>
      <w:r w:rsidR="00530859">
        <w:t xml:space="preserve">распределения из областного бюджета в 2021 году дотаций на поддержку мер по обеспечению сбалансированности  бюджетов муниципальных районов и городского округа для компенсации выпадающих доходов в связи с отменой единого налога на вмененный доход (далее – </w:t>
      </w:r>
      <w:r w:rsidR="00091C1E">
        <w:t>Правила)</w:t>
      </w:r>
      <w:r w:rsidR="00530859">
        <w:t xml:space="preserve"> </w:t>
      </w:r>
      <w:r>
        <w:t>устанавлива</w:t>
      </w:r>
      <w:r w:rsidR="00091C1E">
        <w:t>ю</w:t>
      </w:r>
      <w:r>
        <w:t xml:space="preserve">т </w:t>
      </w:r>
      <w:r w:rsidR="00091C1E">
        <w:t xml:space="preserve">механизм </w:t>
      </w:r>
      <w:r>
        <w:t xml:space="preserve">предоставления </w:t>
      </w:r>
      <w:r w:rsidR="00091C1E">
        <w:t>и распределения и</w:t>
      </w:r>
      <w:r>
        <w:t>з областного бюджета в 2021 году дотаций на поддержку мер по обеспечению сбалансированности  бюджетов муниципальных районов и городского округа для компенсации выпадающих доходов в связи с отменой единого налога на вмененный доход</w:t>
      </w:r>
      <w:r w:rsidR="00530859">
        <w:t xml:space="preserve"> (далее – дотация)</w:t>
      </w:r>
      <w:r>
        <w:t>.</w:t>
      </w:r>
    </w:p>
    <w:p w:rsidR="00530859" w:rsidRDefault="00530859" w:rsidP="00363219">
      <w:pPr>
        <w:pStyle w:val="ad"/>
        <w:numPr>
          <w:ilvl w:val="1"/>
          <w:numId w:val="1"/>
        </w:numPr>
        <w:ind w:left="0" w:firstLine="709"/>
        <w:jc w:val="both"/>
      </w:pPr>
      <w:r>
        <w:t xml:space="preserve">Дотация предоставляется бюджетам муниципальных районов, городского округа департаментом финансов правительства области (далее – </w:t>
      </w:r>
      <w:r w:rsidR="00D23525">
        <w:t>Д</w:t>
      </w:r>
      <w:r>
        <w:t xml:space="preserve">епартамент) в пределах бюджетных ассигнований, предусмотренных </w:t>
      </w:r>
      <w:r w:rsidR="00D23525">
        <w:t>Д</w:t>
      </w:r>
      <w:r>
        <w:t xml:space="preserve">епартаменту законом </w:t>
      </w:r>
      <w:r w:rsidR="00D23525">
        <w:t>Еврейской автономной области от 22.12.2020 № 661-ОЗ «Об областном бюджете на 2021 год и на плановый период 2022 и 2023 годов».</w:t>
      </w:r>
    </w:p>
    <w:p w:rsidR="00303A32" w:rsidRDefault="00303A32" w:rsidP="00303A32">
      <w:pPr>
        <w:pStyle w:val="ad"/>
        <w:numPr>
          <w:ilvl w:val="1"/>
          <w:numId w:val="1"/>
        </w:numPr>
        <w:spacing w:before="200"/>
        <w:ind w:left="0" w:firstLine="709"/>
        <w:jc w:val="both"/>
      </w:pPr>
      <w:r>
        <w:t xml:space="preserve">Дотация предоставляется бюджетам муниципальных районов, городского округа с уровнем расчетной бюджетной обеспеченности (далее – РБО) на 2021 год не более 0,9. </w:t>
      </w:r>
    </w:p>
    <w:p w:rsidR="00303A32" w:rsidRDefault="00303A32" w:rsidP="00303A32">
      <w:pPr>
        <w:pStyle w:val="ad"/>
        <w:numPr>
          <w:ilvl w:val="1"/>
          <w:numId w:val="1"/>
        </w:numPr>
        <w:spacing w:before="200"/>
        <w:ind w:left="0" w:firstLine="709"/>
        <w:jc w:val="both"/>
      </w:pPr>
      <w:r>
        <w:t>Распределение дотации между бюджетами муниципальных районов и городского округа утверждается распоряжением правительства области.</w:t>
      </w:r>
    </w:p>
    <w:p w:rsidR="00D25A7B" w:rsidRDefault="00D25A7B" w:rsidP="00303A32">
      <w:pPr>
        <w:pStyle w:val="ad"/>
        <w:numPr>
          <w:ilvl w:val="1"/>
          <w:numId w:val="1"/>
        </w:numPr>
        <w:spacing w:before="200"/>
        <w:ind w:left="0" w:firstLine="709"/>
        <w:jc w:val="both"/>
      </w:pPr>
      <w:r>
        <w:t>Расчет дотации осуществляется согласно приложению к настоящим Правилам.</w:t>
      </w:r>
    </w:p>
    <w:p w:rsidR="000F4F09" w:rsidRPr="000F4F09" w:rsidRDefault="000F4F09" w:rsidP="00363219">
      <w:pPr>
        <w:contextualSpacing/>
        <w:jc w:val="both"/>
      </w:pPr>
    </w:p>
    <w:p w:rsidR="00363219" w:rsidRPr="000E042F" w:rsidRDefault="000F4F09" w:rsidP="00363219">
      <w:pPr>
        <w:pStyle w:val="ad"/>
        <w:numPr>
          <w:ilvl w:val="0"/>
          <w:numId w:val="1"/>
        </w:numPr>
        <w:ind w:left="360"/>
        <w:jc w:val="center"/>
      </w:pPr>
      <w:r w:rsidRPr="00D23525">
        <w:t xml:space="preserve">Методика распределения дотации </w:t>
      </w:r>
    </w:p>
    <w:p w:rsidR="0019588A" w:rsidRDefault="0019588A" w:rsidP="00363219">
      <w:pPr>
        <w:spacing w:before="200"/>
        <w:ind w:firstLine="540"/>
        <w:contextualSpacing/>
        <w:jc w:val="both"/>
      </w:pPr>
      <w:r>
        <w:t>2.1. Общий объем дотации определяется по формуле:</w:t>
      </w:r>
    </w:p>
    <w:p w:rsidR="00D23525" w:rsidRDefault="00D23525" w:rsidP="00363219">
      <w:pPr>
        <w:spacing w:before="200"/>
        <w:ind w:firstLine="540"/>
        <w:contextualSpacing/>
        <w:jc w:val="both"/>
      </w:pPr>
    </w:p>
    <w:p w:rsidR="0019588A" w:rsidRDefault="00EF4992" w:rsidP="00363219">
      <w:pPr>
        <w:spacing w:before="200"/>
        <w:ind w:firstLine="540"/>
        <w:contextualSpacing/>
        <w:jc w:val="center"/>
      </w:pPr>
      <w:r>
        <w:rPr>
          <w:noProof/>
          <w:position w:val="-10"/>
        </w:rPr>
        <w:drawing>
          <wp:inline distT="0" distB="0" distL="0" distR="0">
            <wp:extent cx="1504950" cy="247650"/>
            <wp:effectExtent l="0" t="0" r="0" b="0"/>
            <wp:docPr id="1" name="Рисунок 1" descr="Описание: Описание: Описание: base_23920_15735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base_23920_157358_32768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8A" w:rsidRPr="00BA50FF" w:rsidRDefault="0019588A" w:rsidP="00363219">
      <w:pPr>
        <w:ind w:firstLine="540"/>
        <w:contextualSpacing/>
        <w:jc w:val="both"/>
      </w:pPr>
      <w:r>
        <w:lastRenderedPageBreak/>
        <w:t>г</w:t>
      </w:r>
      <w:r w:rsidRPr="000E042F">
        <w:t>де</w:t>
      </w:r>
      <w:r>
        <w:t>:</w:t>
      </w:r>
    </w:p>
    <w:p w:rsidR="0019588A" w:rsidRDefault="0019588A" w:rsidP="00363219">
      <w:pPr>
        <w:spacing w:before="200"/>
        <w:ind w:firstLine="540"/>
        <w:contextualSpacing/>
        <w:jc w:val="both"/>
      </w:pPr>
      <w:r w:rsidRPr="002A4781">
        <w:t>Дот</w:t>
      </w:r>
      <w:r>
        <w:rPr>
          <w:vertAlign w:val="superscript"/>
        </w:rPr>
        <w:t>доп</w:t>
      </w:r>
      <w:r w:rsidRPr="0019588A">
        <w:rPr>
          <w:vertAlign w:val="superscript"/>
        </w:rPr>
        <w:t xml:space="preserve">  </w:t>
      </w:r>
      <w:r w:rsidRPr="0019588A">
        <w:t xml:space="preserve">- </w:t>
      </w:r>
      <w:r>
        <w:t>общий объем дотации;</w:t>
      </w:r>
    </w:p>
    <w:p w:rsidR="0019588A" w:rsidRDefault="0019588A" w:rsidP="00363219">
      <w:pPr>
        <w:spacing w:before="200"/>
        <w:ind w:firstLine="540"/>
        <w:contextualSpacing/>
        <w:jc w:val="both"/>
      </w:pPr>
      <w:r w:rsidRPr="002A4781">
        <w:t>Дот</w:t>
      </w:r>
      <w:r>
        <w:rPr>
          <w:vertAlign w:val="superscript"/>
        </w:rPr>
        <w:t>доп</w:t>
      </w:r>
      <w:r>
        <w:rPr>
          <w:vertAlign w:val="subscript"/>
          <w:lang w:val="en-US"/>
        </w:rPr>
        <w:t>j</w:t>
      </w:r>
      <w:r>
        <w:rPr>
          <w:vertAlign w:val="subscript"/>
        </w:rPr>
        <w:t xml:space="preserve"> </w:t>
      </w:r>
      <w:r w:rsidR="00080A37">
        <w:t>- о</w:t>
      </w:r>
      <w:r>
        <w:t xml:space="preserve">бъем дотации </w:t>
      </w:r>
      <w:r w:rsidR="00080A37">
        <w:t xml:space="preserve">бюджету </w:t>
      </w:r>
      <w:r w:rsidR="00080A37">
        <w:rPr>
          <w:lang w:val="en-US"/>
        </w:rPr>
        <w:t>j</w:t>
      </w:r>
      <w:r w:rsidR="00080A37">
        <w:t>-го муниципального района, городского округа.</w:t>
      </w:r>
    </w:p>
    <w:p w:rsidR="00363219" w:rsidRPr="00080A37" w:rsidRDefault="00363219" w:rsidP="00363219">
      <w:pPr>
        <w:spacing w:before="200"/>
        <w:ind w:firstLine="540"/>
        <w:contextualSpacing/>
        <w:jc w:val="both"/>
      </w:pPr>
    </w:p>
    <w:p w:rsidR="000F4F09" w:rsidRPr="000E042F" w:rsidRDefault="00080A37" w:rsidP="00363219">
      <w:pPr>
        <w:spacing w:before="200"/>
        <w:ind w:firstLine="540"/>
        <w:contextualSpacing/>
        <w:jc w:val="both"/>
      </w:pPr>
      <w:r>
        <w:t xml:space="preserve">2.2. </w:t>
      </w:r>
      <w:r w:rsidR="000F4F09" w:rsidRPr="000E042F">
        <w:t xml:space="preserve">Размер объема дотации бюджету </w:t>
      </w:r>
      <w:r w:rsidR="000F4F09">
        <w:rPr>
          <w:lang w:val="en-US"/>
        </w:rPr>
        <w:t>i</w:t>
      </w:r>
      <w:r w:rsidR="000F4F09" w:rsidRPr="000E042F">
        <w:t>-го муниципального района, городского округа определяется по формуле:</w:t>
      </w:r>
    </w:p>
    <w:p w:rsidR="000F4F09" w:rsidRPr="000E042F" w:rsidRDefault="000F4F09" w:rsidP="00363219">
      <w:pPr>
        <w:contextualSpacing/>
        <w:jc w:val="both"/>
      </w:pPr>
    </w:p>
    <w:p w:rsidR="000F4F09" w:rsidRPr="000E042F" w:rsidRDefault="000F4F09" w:rsidP="00363219">
      <w:pPr>
        <w:contextualSpacing/>
        <w:jc w:val="center"/>
        <w:rPr>
          <w:vertAlign w:val="subscript"/>
        </w:rPr>
      </w:pPr>
      <w:r w:rsidRPr="002A4781">
        <w:t>Дот</w:t>
      </w:r>
      <w:r>
        <w:rPr>
          <w:vertAlign w:val="superscript"/>
        </w:rPr>
        <w:t>доп</w:t>
      </w:r>
      <w:r w:rsidR="0019588A">
        <w:rPr>
          <w:vertAlign w:val="subscript"/>
          <w:lang w:val="en-US"/>
        </w:rPr>
        <w:t>j</w:t>
      </w:r>
      <w:r w:rsidRPr="002A4781">
        <w:t xml:space="preserve"> </w:t>
      </w:r>
      <w:r>
        <w:t xml:space="preserve"> = </w:t>
      </w:r>
      <w:r w:rsidRPr="002A4781">
        <w:t>НП</w:t>
      </w:r>
      <w:r w:rsidRPr="002A4781">
        <w:rPr>
          <w:vertAlign w:val="superscript"/>
        </w:rPr>
        <w:t>енвд</w:t>
      </w:r>
      <w:r w:rsidR="0019588A">
        <w:rPr>
          <w:vertAlign w:val="subscript"/>
          <w:lang w:val="en-US"/>
        </w:rPr>
        <w:t>j</w:t>
      </w:r>
      <w:r>
        <w:rPr>
          <w:vertAlign w:val="subscript"/>
        </w:rPr>
        <w:t xml:space="preserve">  </w:t>
      </w:r>
      <w:r>
        <w:t xml:space="preserve"> </w:t>
      </w:r>
      <w:r w:rsidRPr="000E042F">
        <w:t xml:space="preserve">- </w:t>
      </w:r>
      <w:r>
        <w:t>НП</w:t>
      </w:r>
      <w:r>
        <w:rPr>
          <w:vertAlign w:val="superscript"/>
        </w:rPr>
        <w:t>патент</w:t>
      </w:r>
      <w:r w:rsidR="0019588A">
        <w:rPr>
          <w:vertAlign w:val="subscript"/>
          <w:lang w:val="en-US"/>
        </w:rPr>
        <w:t>j</w:t>
      </w:r>
    </w:p>
    <w:p w:rsidR="000F4F09" w:rsidRPr="00BA50FF" w:rsidRDefault="000F4F09" w:rsidP="00363219">
      <w:pPr>
        <w:ind w:firstLine="540"/>
        <w:contextualSpacing/>
        <w:jc w:val="both"/>
      </w:pPr>
      <w:r>
        <w:t>г</w:t>
      </w:r>
      <w:r w:rsidRPr="000E042F">
        <w:t>де</w:t>
      </w:r>
      <w:r>
        <w:t>:</w:t>
      </w:r>
    </w:p>
    <w:p w:rsidR="000F4F09" w:rsidRPr="000E042F" w:rsidRDefault="000F4F09" w:rsidP="00363219">
      <w:pPr>
        <w:spacing w:before="200"/>
        <w:ind w:firstLine="540"/>
        <w:contextualSpacing/>
        <w:jc w:val="both"/>
      </w:pPr>
      <w:r w:rsidRPr="002A4781">
        <w:t>НП</w:t>
      </w:r>
      <w:r w:rsidRPr="002A4781">
        <w:rPr>
          <w:vertAlign w:val="superscript"/>
        </w:rPr>
        <w:t>енвд</w:t>
      </w:r>
      <w:r w:rsidR="0019588A">
        <w:rPr>
          <w:vertAlign w:val="subscript"/>
          <w:lang w:val="en-US"/>
        </w:rPr>
        <w:t>j</w:t>
      </w:r>
      <w:r w:rsidRPr="000E042F">
        <w:t xml:space="preserve"> - фактически полученный бюджетом </w:t>
      </w:r>
      <w:r w:rsidR="00080A37">
        <w:rPr>
          <w:lang w:val="en-US"/>
        </w:rPr>
        <w:t>j</w:t>
      </w:r>
      <w:r w:rsidR="00080A37">
        <w:t>-го</w:t>
      </w:r>
      <w:r w:rsidRPr="000E042F">
        <w:t xml:space="preserve"> муниципального района, городского округа объем единого налога на вмененный доход для отдельных видов деятельности за 2019 год;</w:t>
      </w:r>
    </w:p>
    <w:p w:rsidR="000F4F09" w:rsidRPr="000E042F" w:rsidRDefault="000F4F09" w:rsidP="00363219">
      <w:pPr>
        <w:spacing w:before="200"/>
        <w:ind w:firstLine="540"/>
        <w:contextualSpacing/>
        <w:jc w:val="both"/>
      </w:pPr>
      <w:r>
        <w:t>НП</w:t>
      </w:r>
      <w:r>
        <w:rPr>
          <w:vertAlign w:val="superscript"/>
        </w:rPr>
        <w:t>патент</w:t>
      </w:r>
      <w:r w:rsidR="0019588A">
        <w:rPr>
          <w:vertAlign w:val="subscript"/>
          <w:lang w:val="en-US"/>
        </w:rPr>
        <w:t>j</w:t>
      </w:r>
      <w:r w:rsidRPr="000E042F">
        <w:t xml:space="preserve"> - положительное значение прироста налога, взимаемого в связи с применением патентной системы налогообложения, к уровню 2019 года;</w:t>
      </w:r>
    </w:p>
    <w:p w:rsidR="000F4F09" w:rsidRPr="000E042F" w:rsidRDefault="000F4F09" w:rsidP="00363219">
      <w:pPr>
        <w:spacing w:before="200"/>
        <w:ind w:firstLine="540"/>
        <w:contextualSpacing/>
        <w:jc w:val="both"/>
      </w:pPr>
      <w:r w:rsidRPr="000E042F">
        <w:t>Положительное значение прироста налога, взимаемого в связи с применением патентной системы налогообложения, к уровню 2019 года определяется по формуле:</w:t>
      </w:r>
    </w:p>
    <w:p w:rsidR="000F4F09" w:rsidRPr="000E042F" w:rsidRDefault="000F4F09" w:rsidP="00363219">
      <w:pPr>
        <w:contextualSpacing/>
        <w:jc w:val="both"/>
      </w:pPr>
    </w:p>
    <w:p w:rsidR="000F4F09" w:rsidRPr="00BA50FF" w:rsidRDefault="000F4F09" w:rsidP="00363219">
      <w:pPr>
        <w:contextualSpacing/>
        <w:jc w:val="center"/>
        <w:rPr>
          <w:vertAlign w:val="subscript"/>
        </w:rPr>
      </w:pPr>
      <w:r>
        <w:t>НП</w:t>
      </w:r>
      <w:r>
        <w:rPr>
          <w:vertAlign w:val="superscript"/>
        </w:rPr>
        <w:t>патент</w:t>
      </w:r>
      <w:r w:rsidR="0019588A">
        <w:rPr>
          <w:vertAlign w:val="subscript"/>
          <w:lang w:val="en-US"/>
        </w:rPr>
        <w:t>j</w:t>
      </w:r>
      <w:r w:rsidRPr="00BA50FF">
        <w:rPr>
          <w:vertAlign w:val="subscript"/>
        </w:rPr>
        <w:t xml:space="preserve"> </w:t>
      </w:r>
      <w:r w:rsidRPr="000F4F09">
        <w:t>=</w:t>
      </w:r>
      <w:r w:rsidRPr="00BA50FF">
        <w:rPr>
          <w:vertAlign w:val="subscript"/>
        </w:rPr>
        <w:t xml:space="preserve"> </w:t>
      </w:r>
      <w:r>
        <w:t>НП</w:t>
      </w:r>
      <w:r>
        <w:rPr>
          <w:vertAlign w:val="superscript"/>
        </w:rPr>
        <w:t>оценка</w:t>
      </w:r>
      <w:r w:rsidR="0019588A">
        <w:rPr>
          <w:vertAlign w:val="subscript"/>
          <w:lang w:val="en-US"/>
        </w:rPr>
        <w:t>j</w:t>
      </w:r>
      <w:r w:rsidRPr="00BA50FF">
        <w:rPr>
          <w:vertAlign w:val="subscript"/>
        </w:rPr>
        <w:t xml:space="preserve">   </w:t>
      </w:r>
      <w:r w:rsidRPr="00BA50FF">
        <w:t xml:space="preserve">- </w:t>
      </w:r>
      <w:r>
        <w:t>НП</w:t>
      </w:r>
      <w:r>
        <w:rPr>
          <w:vertAlign w:val="superscript"/>
        </w:rPr>
        <w:t>патент2019</w:t>
      </w:r>
      <w:r w:rsidR="0019588A">
        <w:rPr>
          <w:vertAlign w:val="subscript"/>
          <w:lang w:val="en-US"/>
        </w:rPr>
        <w:t>j</w:t>
      </w:r>
    </w:p>
    <w:p w:rsidR="000F4F09" w:rsidRPr="000E042F" w:rsidRDefault="000F4F09" w:rsidP="00363219">
      <w:pPr>
        <w:ind w:firstLine="540"/>
        <w:contextualSpacing/>
        <w:jc w:val="both"/>
      </w:pPr>
      <w:r>
        <w:t>г</w:t>
      </w:r>
      <w:r w:rsidRPr="000E042F">
        <w:t>де</w:t>
      </w:r>
      <w:r>
        <w:t>:</w:t>
      </w:r>
    </w:p>
    <w:p w:rsidR="000F4F09" w:rsidRPr="000E042F" w:rsidRDefault="000F4F09" w:rsidP="00363219">
      <w:pPr>
        <w:spacing w:before="200"/>
        <w:ind w:firstLine="540"/>
        <w:contextualSpacing/>
        <w:jc w:val="both"/>
      </w:pPr>
      <w:r w:rsidRPr="000E042F">
        <w:t>НП</w:t>
      </w:r>
      <w:r w:rsidRPr="000E042F">
        <w:rPr>
          <w:vertAlign w:val="superscript"/>
        </w:rPr>
        <w:t>оценка</w:t>
      </w:r>
      <w:r w:rsidR="0019588A">
        <w:rPr>
          <w:vertAlign w:val="subscript"/>
          <w:lang w:val="en-US"/>
        </w:rPr>
        <w:t>j</w:t>
      </w:r>
      <w:r w:rsidRPr="000E042F">
        <w:t xml:space="preserve"> - оценка объема налога, взимаемого в связи с применением патентной системы налогообложения, рассч</w:t>
      </w:r>
      <w:r>
        <w:t>итанный из объема</w:t>
      </w:r>
      <w:r w:rsidRPr="000E042F">
        <w:t xml:space="preserve"> фактически полученных поступлений от указанного налога за </w:t>
      </w:r>
      <w:r>
        <w:t>9 месяцев</w:t>
      </w:r>
      <w:r w:rsidRPr="000E042F">
        <w:t xml:space="preserve"> 202</w:t>
      </w:r>
      <w:r>
        <w:t>1</w:t>
      </w:r>
      <w:r w:rsidRPr="000E042F">
        <w:t xml:space="preserve"> года в консолидированный бюджет </w:t>
      </w:r>
      <w:r w:rsidR="00080A37">
        <w:rPr>
          <w:lang w:val="en-US"/>
        </w:rPr>
        <w:t>j</w:t>
      </w:r>
      <w:r w:rsidR="00080A37">
        <w:t xml:space="preserve">-го </w:t>
      </w:r>
      <w:r w:rsidRPr="000E042F">
        <w:t>муниципального района, городского округа;</w:t>
      </w:r>
    </w:p>
    <w:p w:rsidR="000F4F09" w:rsidRDefault="000F4F09" w:rsidP="00363219">
      <w:pPr>
        <w:spacing w:before="200"/>
        <w:ind w:firstLine="540"/>
        <w:contextualSpacing/>
        <w:jc w:val="both"/>
      </w:pPr>
      <w:r w:rsidRPr="000E042F">
        <w:t>НП</w:t>
      </w:r>
      <w:r w:rsidRPr="000E042F">
        <w:rPr>
          <w:vertAlign w:val="superscript"/>
        </w:rPr>
        <w:t>патент 2019</w:t>
      </w:r>
      <w:r w:rsidR="0019588A">
        <w:rPr>
          <w:vertAlign w:val="subscript"/>
          <w:lang w:val="en-US"/>
        </w:rPr>
        <w:t>j</w:t>
      </w:r>
      <w:r w:rsidRPr="000E042F">
        <w:t xml:space="preserve"> - фактически получен</w:t>
      </w:r>
      <w:r>
        <w:t xml:space="preserve">ный консолидированным бюджетом </w:t>
      </w:r>
      <w:r w:rsidR="00080A37">
        <w:br/>
      </w:r>
      <w:r w:rsidR="00080A37">
        <w:rPr>
          <w:lang w:val="en-US"/>
        </w:rPr>
        <w:t>j</w:t>
      </w:r>
      <w:r w:rsidR="00080A37">
        <w:t>-го</w:t>
      </w:r>
      <w:r w:rsidRPr="000E042F">
        <w:t xml:space="preserve"> муниципального района</w:t>
      </w:r>
      <w:r w:rsidR="00091C1E">
        <w:t xml:space="preserve">, </w:t>
      </w:r>
      <w:r w:rsidRPr="00BA50FF">
        <w:t xml:space="preserve"> </w:t>
      </w:r>
      <w:r w:rsidRPr="000E042F">
        <w:t>городского округа объем налога, взимаемого в связи с применением патентной системы налогообложения, за 2019 год.</w:t>
      </w:r>
    </w:p>
    <w:p w:rsidR="00D23525" w:rsidRDefault="00D23525" w:rsidP="00363219">
      <w:pPr>
        <w:spacing w:before="200"/>
        <w:ind w:firstLine="540"/>
        <w:contextualSpacing/>
        <w:jc w:val="both"/>
        <w:sectPr w:rsidR="00D23525" w:rsidSect="000C166D">
          <w:pgSz w:w="11907" w:h="16840" w:code="9"/>
          <w:pgMar w:top="1134" w:right="851" w:bottom="1134" w:left="1701" w:header="737" w:footer="851" w:gutter="0"/>
          <w:pgNumType w:start="1"/>
          <w:cols w:space="720"/>
          <w:titlePg/>
        </w:sectPr>
      </w:pPr>
    </w:p>
    <w:p w:rsidR="00530859" w:rsidRDefault="00530859" w:rsidP="00530859">
      <w:pPr>
        <w:ind w:left="5529"/>
      </w:pPr>
      <w:r>
        <w:lastRenderedPageBreak/>
        <w:t>Приложение 1</w:t>
      </w:r>
    </w:p>
    <w:p w:rsidR="00530859" w:rsidRDefault="00530859" w:rsidP="00D23525">
      <w:pPr>
        <w:ind w:left="5529"/>
      </w:pPr>
      <w:r>
        <w:t>к П</w:t>
      </w:r>
      <w:r w:rsidR="00D25A7B">
        <w:t xml:space="preserve">равилам </w:t>
      </w:r>
      <w:r w:rsidR="00D23525">
        <w:t xml:space="preserve">предоставления и </w:t>
      </w:r>
      <w:r w:rsidR="00D25A7B">
        <w:t xml:space="preserve">методике </w:t>
      </w:r>
      <w:r w:rsidR="00D23525">
        <w:t xml:space="preserve">распределения из областного бюджета в 2021 году дотации на поддержку мер по обеспечению сбалансированности бюджетов муниципальных районов и городского округа для компенсации выпадающих доходов в связи с отменой единого налога на вмененный доход </w:t>
      </w:r>
    </w:p>
    <w:p w:rsidR="00D23525" w:rsidRDefault="00D23525" w:rsidP="00D23525">
      <w:pPr>
        <w:ind w:left="5529"/>
      </w:pPr>
    </w:p>
    <w:p w:rsidR="00D23525" w:rsidRDefault="00D23525" w:rsidP="00D23525">
      <w:pPr>
        <w:pStyle w:val="21"/>
        <w:ind w:right="-5"/>
        <w:contextualSpacing/>
        <w:jc w:val="center"/>
      </w:pPr>
      <w:r>
        <w:t>Расчет дотаций на поддержку мер по обеспечению сбалансированности  бюджетов муниципальных районов и городского округа для компенсации выпадающих доходов в связи с отменой единого налога на вмененный доход</w:t>
      </w:r>
    </w:p>
    <w:p w:rsidR="00D23525" w:rsidRDefault="00D23525" w:rsidP="00D23525">
      <w:pPr>
        <w:ind w:left="5529"/>
      </w:pPr>
    </w:p>
    <w:p w:rsidR="007220DA" w:rsidRDefault="00D23525" w:rsidP="00D23525">
      <w:pPr>
        <w:contextualSpacing/>
        <w:jc w:val="right"/>
      </w:pPr>
      <w:r>
        <w:t>тыс. рублей</w:t>
      </w:r>
    </w:p>
    <w:tbl>
      <w:tblPr>
        <w:tblStyle w:val="a8"/>
        <w:tblW w:w="9586" w:type="dxa"/>
        <w:tblLayout w:type="fixed"/>
        <w:tblLook w:val="04A0" w:firstRow="1" w:lastRow="0" w:firstColumn="1" w:lastColumn="0" w:noHBand="0" w:noVBand="1"/>
      </w:tblPr>
      <w:tblGrid>
        <w:gridCol w:w="1526"/>
        <w:gridCol w:w="1152"/>
        <w:gridCol w:w="974"/>
        <w:gridCol w:w="1418"/>
        <w:gridCol w:w="1559"/>
        <w:gridCol w:w="1574"/>
        <w:gridCol w:w="1383"/>
      </w:tblGrid>
      <w:tr w:rsidR="0059728D" w:rsidRPr="0059728D" w:rsidTr="00091C1E">
        <w:trPr>
          <w:trHeight w:val="4228"/>
        </w:trPr>
        <w:tc>
          <w:tcPr>
            <w:tcW w:w="1526" w:type="dxa"/>
          </w:tcPr>
          <w:p w:rsidR="0059728D" w:rsidRPr="0059728D" w:rsidRDefault="0059728D" w:rsidP="00091C1E">
            <w:pPr>
              <w:contextualSpacing/>
              <w:jc w:val="center"/>
              <w:rPr>
                <w:sz w:val="20"/>
                <w:szCs w:val="20"/>
              </w:rPr>
            </w:pPr>
            <w:r w:rsidRPr="0059728D">
              <w:rPr>
                <w:sz w:val="20"/>
                <w:szCs w:val="20"/>
              </w:rPr>
              <w:t xml:space="preserve">Наименование </w:t>
            </w:r>
            <w:r w:rsidR="00091C1E" w:rsidRPr="00091C1E">
              <w:rPr>
                <w:sz w:val="20"/>
                <w:szCs w:val="20"/>
              </w:rPr>
              <w:t>муниципальн</w:t>
            </w:r>
            <w:r w:rsidR="00091C1E">
              <w:rPr>
                <w:sz w:val="20"/>
                <w:szCs w:val="20"/>
              </w:rPr>
              <w:t>ого</w:t>
            </w:r>
            <w:r w:rsidR="00091C1E" w:rsidRPr="00091C1E">
              <w:rPr>
                <w:sz w:val="20"/>
                <w:szCs w:val="20"/>
              </w:rPr>
              <w:t xml:space="preserve"> район</w:t>
            </w:r>
            <w:r w:rsidR="00091C1E">
              <w:rPr>
                <w:sz w:val="20"/>
                <w:szCs w:val="20"/>
              </w:rPr>
              <w:t>а</w:t>
            </w:r>
            <w:r w:rsidR="00091C1E" w:rsidRPr="00091C1E">
              <w:rPr>
                <w:sz w:val="20"/>
                <w:szCs w:val="20"/>
              </w:rPr>
              <w:t>, городского округа</w:t>
            </w:r>
          </w:p>
        </w:tc>
        <w:tc>
          <w:tcPr>
            <w:tcW w:w="1152" w:type="dxa"/>
          </w:tcPr>
          <w:p w:rsidR="0059728D" w:rsidRPr="0059728D" w:rsidRDefault="0059728D" w:rsidP="00091C1E">
            <w:pPr>
              <w:contextualSpacing/>
              <w:jc w:val="center"/>
              <w:rPr>
                <w:sz w:val="20"/>
                <w:szCs w:val="20"/>
              </w:rPr>
            </w:pPr>
            <w:r w:rsidRPr="0059728D">
              <w:rPr>
                <w:sz w:val="20"/>
                <w:szCs w:val="20"/>
              </w:rPr>
              <w:t>Объем ЕНВД, фактически полученный бю</w:t>
            </w:r>
            <w:r>
              <w:rPr>
                <w:sz w:val="20"/>
                <w:szCs w:val="20"/>
              </w:rPr>
              <w:t xml:space="preserve">джетом </w:t>
            </w:r>
            <w:r w:rsidR="00091C1E" w:rsidRPr="00091C1E">
              <w:rPr>
                <w:sz w:val="20"/>
                <w:szCs w:val="20"/>
              </w:rPr>
              <w:t>муниципальн</w:t>
            </w:r>
            <w:r w:rsidR="00091C1E">
              <w:rPr>
                <w:sz w:val="20"/>
                <w:szCs w:val="20"/>
              </w:rPr>
              <w:t>ым</w:t>
            </w:r>
            <w:r w:rsidR="00091C1E" w:rsidRPr="00091C1E">
              <w:rPr>
                <w:sz w:val="20"/>
                <w:szCs w:val="20"/>
              </w:rPr>
              <w:t xml:space="preserve"> район</w:t>
            </w:r>
            <w:r w:rsidR="00091C1E">
              <w:rPr>
                <w:sz w:val="20"/>
                <w:szCs w:val="20"/>
              </w:rPr>
              <w:t>ом</w:t>
            </w:r>
            <w:r w:rsidR="00091C1E" w:rsidRPr="00091C1E">
              <w:rPr>
                <w:sz w:val="20"/>
                <w:szCs w:val="20"/>
              </w:rPr>
              <w:t>, городск</w:t>
            </w:r>
            <w:r w:rsidR="00091C1E">
              <w:rPr>
                <w:sz w:val="20"/>
                <w:szCs w:val="20"/>
              </w:rPr>
              <w:t>им</w:t>
            </w:r>
            <w:r w:rsidR="00091C1E" w:rsidRPr="00091C1E">
              <w:rPr>
                <w:sz w:val="20"/>
                <w:szCs w:val="20"/>
              </w:rPr>
              <w:t xml:space="preserve"> округ</w:t>
            </w:r>
            <w:r w:rsidR="00091C1E">
              <w:rPr>
                <w:sz w:val="20"/>
                <w:szCs w:val="20"/>
              </w:rPr>
              <w:t xml:space="preserve">ом </w:t>
            </w:r>
            <w:r>
              <w:rPr>
                <w:sz w:val="20"/>
                <w:szCs w:val="20"/>
              </w:rPr>
              <w:t>за 2019 год,  Нпенвд</w:t>
            </w:r>
            <w:r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974" w:type="dxa"/>
          </w:tcPr>
          <w:p w:rsidR="0059728D" w:rsidRPr="0059728D" w:rsidRDefault="0059728D" w:rsidP="0059728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Поступление </w:t>
            </w:r>
            <w:r w:rsidRPr="0059728D">
              <w:rPr>
                <w:sz w:val="20"/>
                <w:szCs w:val="20"/>
              </w:rPr>
              <w:t>налога, взимаемого в связи с применением патентной системы налогообложения,</w:t>
            </w:r>
            <w:r>
              <w:rPr>
                <w:sz w:val="20"/>
                <w:szCs w:val="20"/>
              </w:rPr>
              <w:t xml:space="preserve"> за 9 мес. 2021 г.</w:t>
            </w:r>
          </w:p>
        </w:tc>
        <w:tc>
          <w:tcPr>
            <w:tcW w:w="1418" w:type="dxa"/>
          </w:tcPr>
          <w:p w:rsidR="00C26DEC" w:rsidRPr="00C26DEC" w:rsidRDefault="0059728D" w:rsidP="00C26DEC">
            <w:pPr>
              <w:contextualSpacing/>
              <w:jc w:val="center"/>
              <w:rPr>
                <w:sz w:val="20"/>
                <w:szCs w:val="20"/>
              </w:rPr>
            </w:pPr>
            <w:r w:rsidRPr="0059728D">
              <w:rPr>
                <w:sz w:val="20"/>
                <w:szCs w:val="20"/>
              </w:rPr>
              <w:t xml:space="preserve">Оценка объема налога, взимаемого в связи с применением патентной системы налогообложения, </w:t>
            </w:r>
            <w:r w:rsidRPr="00C26DEC">
              <w:rPr>
                <w:sz w:val="20"/>
                <w:szCs w:val="20"/>
              </w:rPr>
              <w:t xml:space="preserve">рассчитанная исходя из фактического поступления налога за </w:t>
            </w:r>
          </w:p>
          <w:p w:rsidR="0059728D" w:rsidRPr="0059728D" w:rsidRDefault="0059728D" w:rsidP="00C26DEC">
            <w:pPr>
              <w:contextualSpacing/>
              <w:jc w:val="center"/>
              <w:rPr>
                <w:sz w:val="20"/>
                <w:szCs w:val="20"/>
              </w:rPr>
            </w:pPr>
            <w:r w:rsidRPr="00C26DEC">
              <w:rPr>
                <w:sz w:val="20"/>
                <w:szCs w:val="20"/>
              </w:rPr>
              <w:t>9 мес</w:t>
            </w:r>
            <w:r w:rsidR="00C26DEC" w:rsidRPr="00C26DEC">
              <w:rPr>
                <w:sz w:val="20"/>
                <w:szCs w:val="20"/>
              </w:rPr>
              <w:t>яцев</w:t>
            </w:r>
            <w:r>
              <w:rPr>
                <w:sz w:val="20"/>
                <w:szCs w:val="20"/>
              </w:rPr>
              <w:t xml:space="preserve"> 2021 г</w:t>
            </w:r>
            <w:r w:rsidR="00C26DEC">
              <w:rPr>
                <w:sz w:val="20"/>
                <w:szCs w:val="20"/>
              </w:rPr>
              <w:t>ода</w:t>
            </w:r>
            <w:r>
              <w:rPr>
                <w:sz w:val="20"/>
                <w:szCs w:val="20"/>
              </w:rPr>
              <w:t xml:space="preserve"> в бюджет </w:t>
            </w:r>
            <w:r w:rsidR="00091C1E" w:rsidRPr="00091C1E">
              <w:rPr>
                <w:sz w:val="20"/>
                <w:szCs w:val="20"/>
              </w:rPr>
              <w:t>муниципальн</w:t>
            </w:r>
            <w:r w:rsidR="00091C1E">
              <w:rPr>
                <w:sz w:val="20"/>
                <w:szCs w:val="20"/>
              </w:rPr>
              <w:t>ого</w:t>
            </w:r>
            <w:r w:rsidR="00091C1E" w:rsidRPr="00091C1E">
              <w:rPr>
                <w:sz w:val="20"/>
                <w:szCs w:val="20"/>
              </w:rPr>
              <w:t xml:space="preserve"> район</w:t>
            </w:r>
            <w:r w:rsidR="00091C1E">
              <w:rPr>
                <w:sz w:val="20"/>
                <w:szCs w:val="20"/>
              </w:rPr>
              <w:t>а</w:t>
            </w:r>
            <w:r w:rsidR="00091C1E" w:rsidRPr="00091C1E">
              <w:rPr>
                <w:sz w:val="20"/>
                <w:szCs w:val="20"/>
              </w:rPr>
              <w:t>, городского округа</w:t>
            </w:r>
            <w:r>
              <w:rPr>
                <w:sz w:val="20"/>
                <w:szCs w:val="20"/>
              </w:rPr>
              <w:t>, Нпоценка</w:t>
            </w:r>
            <w:r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1559" w:type="dxa"/>
          </w:tcPr>
          <w:p w:rsidR="0059728D" w:rsidRPr="0059728D" w:rsidRDefault="0059728D" w:rsidP="0059728D">
            <w:pPr>
              <w:contextualSpacing/>
              <w:jc w:val="center"/>
              <w:rPr>
                <w:sz w:val="20"/>
                <w:szCs w:val="20"/>
              </w:rPr>
            </w:pPr>
            <w:r w:rsidRPr="0059728D">
              <w:rPr>
                <w:sz w:val="20"/>
                <w:szCs w:val="20"/>
              </w:rPr>
              <w:t xml:space="preserve">Фактически полученный бюджетом </w:t>
            </w:r>
            <w:r w:rsidR="00091C1E" w:rsidRPr="00091C1E">
              <w:rPr>
                <w:sz w:val="20"/>
                <w:szCs w:val="20"/>
              </w:rPr>
              <w:t>муниципальн</w:t>
            </w:r>
            <w:r w:rsidR="00091C1E">
              <w:rPr>
                <w:sz w:val="20"/>
                <w:szCs w:val="20"/>
              </w:rPr>
              <w:t>ого</w:t>
            </w:r>
            <w:r w:rsidR="00091C1E" w:rsidRPr="00091C1E">
              <w:rPr>
                <w:sz w:val="20"/>
                <w:szCs w:val="20"/>
              </w:rPr>
              <w:t xml:space="preserve"> район</w:t>
            </w:r>
            <w:r w:rsidR="00091C1E">
              <w:rPr>
                <w:sz w:val="20"/>
                <w:szCs w:val="20"/>
              </w:rPr>
              <w:t>а</w:t>
            </w:r>
            <w:r w:rsidR="00091C1E" w:rsidRPr="00091C1E">
              <w:rPr>
                <w:sz w:val="20"/>
                <w:szCs w:val="20"/>
              </w:rPr>
              <w:t>, городского округа</w:t>
            </w:r>
            <w:r w:rsidR="00091C1E" w:rsidRPr="0059728D">
              <w:rPr>
                <w:sz w:val="20"/>
                <w:szCs w:val="20"/>
              </w:rPr>
              <w:t xml:space="preserve"> </w:t>
            </w:r>
            <w:r w:rsidRPr="0059728D">
              <w:rPr>
                <w:sz w:val="20"/>
                <w:szCs w:val="20"/>
              </w:rPr>
              <w:t>объем налога, взимаемого в связи с применением патентной системы налогооблож</w:t>
            </w:r>
            <w:r>
              <w:rPr>
                <w:sz w:val="20"/>
                <w:szCs w:val="20"/>
              </w:rPr>
              <w:t>ения, за 2019 год, НПпатент2019</w:t>
            </w:r>
            <w:r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1574" w:type="dxa"/>
          </w:tcPr>
          <w:p w:rsidR="0059728D" w:rsidRPr="0059728D" w:rsidRDefault="0059728D" w:rsidP="0059728D">
            <w:pPr>
              <w:contextualSpacing/>
              <w:jc w:val="center"/>
              <w:rPr>
                <w:sz w:val="20"/>
                <w:szCs w:val="20"/>
              </w:rPr>
            </w:pPr>
            <w:r w:rsidRPr="0059728D">
              <w:rPr>
                <w:sz w:val="20"/>
                <w:szCs w:val="20"/>
              </w:rPr>
              <w:t>Положительное значение прироста налога, взимаемого в связи с применением патентной системы налогообложени</w:t>
            </w:r>
            <w:r>
              <w:rPr>
                <w:sz w:val="20"/>
                <w:szCs w:val="20"/>
              </w:rPr>
              <w:t>я, к уровню 2019 года, Нппатент</w:t>
            </w:r>
            <w:r>
              <w:rPr>
                <w:sz w:val="20"/>
                <w:szCs w:val="20"/>
                <w:lang w:val="en-US"/>
              </w:rPr>
              <w:t>j</w:t>
            </w:r>
            <w:r>
              <w:rPr>
                <w:sz w:val="20"/>
                <w:szCs w:val="20"/>
              </w:rPr>
              <w:t xml:space="preserve"> =  Нпоценка</w:t>
            </w:r>
            <w:r>
              <w:rPr>
                <w:sz w:val="20"/>
                <w:szCs w:val="20"/>
                <w:lang w:val="en-US"/>
              </w:rPr>
              <w:t>j</w:t>
            </w:r>
            <w:r>
              <w:rPr>
                <w:sz w:val="20"/>
                <w:szCs w:val="20"/>
              </w:rPr>
              <w:t xml:space="preserve"> -  НПпатент2019</w:t>
            </w:r>
            <w:r>
              <w:rPr>
                <w:sz w:val="20"/>
                <w:szCs w:val="20"/>
                <w:lang w:val="en-US"/>
              </w:rPr>
              <w:t>j</w:t>
            </w:r>
            <w:r w:rsidRPr="0059728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83" w:type="dxa"/>
          </w:tcPr>
          <w:p w:rsidR="0059728D" w:rsidRPr="00091C1E" w:rsidRDefault="0059728D" w:rsidP="00303A32">
            <w:pPr>
              <w:contextualSpacing/>
              <w:jc w:val="center"/>
              <w:rPr>
                <w:sz w:val="20"/>
                <w:szCs w:val="20"/>
              </w:rPr>
            </w:pPr>
            <w:r w:rsidRPr="0059728D">
              <w:rPr>
                <w:sz w:val="20"/>
                <w:szCs w:val="20"/>
              </w:rPr>
              <w:t>Размер дотации на сбаланс</w:t>
            </w:r>
            <w:r>
              <w:rPr>
                <w:sz w:val="20"/>
                <w:szCs w:val="20"/>
              </w:rPr>
              <w:t xml:space="preserve">ированность бюджету </w:t>
            </w:r>
            <w:r w:rsidR="00303A32" w:rsidRPr="00091C1E">
              <w:rPr>
                <w:sz w:val="20"/>
                <w:szCs w:val="20"/>
              </w:rPr>
              <w:t>муниципальн</w:t>
            </w:r>
            <w:r w:rsidR="00303A32">
              <w:rPr>
                <w:sz w:val="20"/>
                <w:szCs w:val="20"/>
              </w:rPr>
              <w:t>ого</w:t>
            </w:r>
            <w:r w:rsidR="00303A32" w:rsidRPr="00091C1E">
              <w:rPr>
                <w:sz w:val="20"/>
                <w:szCs w:val="20"/>
              </w:rPr>
              <w:t xml:space="preserve"> район</w:t>
            </w:r>
            <w:r w:rsidR="00303A32">
              <w:rPr>
                <w:sz w:val="20"/>
                <w:szCs w:val="20"/>
              </w:rPr>
              <w:t>а</w:t>
            </w:r>
            <w:r w:rsidR="00303A32" w:rsidRPr="00091C1E">
              <w:rPr>
                <w:sz w:val="20"/>
                <w:szCs w:val="20"/>
              </w:rPr>
              <w:t>, городского округа</w:t>
            </w:r>
            <w:r>
              <w:rPr>
                <w:sz w:val="20"/>
                <w:szCs w:val="20"/>
              </w:rPr>
              <w:t>, Дотдоп</w:t>
            </w:r>
            <w:r>
              <w:rPr>
                <w:sz w:val="20"/>
                <w:szCs w:val="20"/>
                <w:lang w:val="en-US"/>
              </w:rPr>
              <w:t>j</w:t>
            </w:r>
            <w:r>
              <w:rPr>
                <w:sz w:val="20"/>
                <w:szCs w:val="20"/>
              </w:rPr>
              <w:t xml:space="preserve"> = Нпенвд</w:t>
            </w:r>
            <w:r>
              <w:rPr>
                <w:sz w:val="20"/>
                <w:szCs w:val="20"/>
                <w:lang w:val="en-US"/>
              </w:rPr>
              <w:t>j</w:t>
            </w:r>
            <w:r>
              <w:rPr>
                <w:sz w:val="20"/>
                <w:szCs w:val="20"/>
              </w:rPr>
              <w:t xml:space="preserve"> </w:t>
            </w:r>
            <w:r w:rsidR="00091C1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Нппатент</w:t>
            </w:r>
            <w:r>
              <w:rPr>
                <w:sz w:val="20"/>
                <w:szCs w:val="20"/>
                <w:lang w:val="en-US"/>
              </w:rPr>
              <w:t>j</w:t>
            </w:r>
            <w:r w:rsidR="00091C1E">
              <w:rPr>
                <w:sz w:val="20"/>
                <w:szCs w:val="20"/>
              </w:rPr>
              <w:t xml:space="preserve"> </w:t>
            </w:r>
            <w:r w:rsidR="00091C1E" w:rsidRPr="00091C1E">
              <w:rPr>
                <w:sz w:val="20"/>
                <w:szCs w:val="20"/>
              </w:rPr>
              <w:t xml:space="preserve">при условии РБО &lt; </w:t>
            </w:r>
            <w:r w:rsidR="00303A32">
              <w:rPr>
                <w:sz w:val="20"/>
                <w:szCs w:val="20"/>
              </w:rPr>
              <w:t>0,9</w:t>
            </w:r>
          </w:p>
        </w:tc>
      </w:tr>
      <w:tr w:rsidR="0059728D" w:rsidRPr="0059728D" w:rsidTr="00091C1E">
        <w:tc>
          <w:tcPr>
            <w:tcW w:w="1526" w:type="dxa"/>
          </w:tcPr>
          <w:p w:rsidR="0059728D" w:rsidRPr="0059728D" w:rsidRDefault="0059728D" w:rsidP="0059728D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52" w:type="dxa"/>
          </w:tcPr>
          <w:p w:rsidR="0059728D" w:rsidRPr="0059728D" w:rsidRDefault="0059728D" w:rsidP="0059728D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74" w:type="dxa"/>
          </w:tcPr>
          <w:p w:rsidR="0059728D" w:rsidRPr="0059728D" w:rsidRDefault="0059728D" w:rsidP="0059728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9728D" w:rsidRPr="0059728D" w:rsidRDefault="0059728D" w:rsidP="0059728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4=3/3*4</w:t>
            </w:r>
          </w:p>
        </w:tc>
        <w:tc>
          <w:tcPr>
            <w:tcW w:w="1559" w:type="dxa"/>
          </w:tcPr>
          <w:p w:rsidR="0059728D" w:rsidRPr="0059728D" w:rsidRDefault="0059728D" w:rsidP="0059728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4" w:type="dxa"/>
          </w:tcPr>
          <w:p w:rsidR="0059728D" w:rsidRPr="0059728D" w:rsidRDefault="0059728D" w:rsidP="0059728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6=4-5</w:t>
            </w:r>
          </w:p>
        </w:tc>
        <w:tc>
          <w:tcPr>
            <w:tcW w:w="1383" w:type="dxa"/>
          </w:tcPr>
          <w:p w:rsidR="0059728D" w:rsidRPr="0059728D" w:rsidRDefault="0059728D" w:rsidP="0059728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7=2-4</w:t>
            </w:r>
          </w:p>
        </w:tc>
      </w:tr>
    </w:tbl>
    <w:p w:rsidR="00D23525" w:rsidRDefault="00D23525" w:rsidP="00D23525">
      <w:pPr>
        <w:contextualSpacing/>
        <w:jc w:val="right"/>
      </w:pPr>
    </w:p>
    <w:sectPr w:rsidR="00D23525" w:rsidSect="000C166D">
      <w:pgSz w:w="11907" w:h="16840" w:code="9"/>
      <w:pgMar w:top="1134" w:right="851" w:bottom="1134" w:left="1701" w:header="73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92" w:rsidRDefault="00EF4992">
      <w:r>
        <w:separator/>
      </w:r>
    </w:p>
  </w:endnote>
  <w:endnote w:type="continuationSeparator" w:id="0">
    <w:p w:rsidR="00EF4992" w:rsidRDefault="00EF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92" w:rsidRDefault="00EF4992">
      <w:r>
        <w:separator/>
      </w:r>
    </w:p>
  </w:footnote>
  <w:footnote w:type="continuationSeparator" w:id="0">
    <w:p w:rsidR="00EF4992" w:rsidRDefault="00EF4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4F" w:rsidRDefault="008B5C68" w:rsidP="00EA5B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414F" w:rsidRDefault="007E41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25" w:rsidRDefault="00D235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40256">
      <w:rPr>
        <w:noProof/>
      </w:rPr>
      <w:t>2</w:t>
    </w:r>
    <w:r>
      <w:fldChar w:fldCharType="end"/>
    </w:r>
  </w:p>
  <w:p w:rsidR="00D23525" w:rsidRDefault="00D235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55B6D"/>
    <w:multiLevelType w:val="multilevel"/>
    <w:tmpl w:val="E732ED7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6-13'}"/>
    <w:docVar w:name="attr1#Наименование" w:val="VARCHAR#О внесении изменений  и дополнений в Положение о составлении проекта областного бюджета и проекта бюджета территориального фонда обязательного медицинского страхования Еврейской автономной области на очередной финансовый год и плановый период, утвержденное постановлением правительства Еврейской автономной области от 16.07.2012 № 341-пп &quot;О порядке составления проекта областного бюджета и проекта бюджета территориального фонда обязательного медицинского страхования Еврейской автономной области на очередной финансовый год и плановый период&quot;"/>
    <w:docVar w:name="attr2#Вид документа" w:val="OID_TYPE#620200006=Постановление правительства ЕАО"/>
    <w:docVar w:name="attr3#Автор" w:val="OID_TYPE#51772=Садаев А.В."/>
    <w:docVar w:name="attr4#Дата поступления" w:val="DATE#{d '2019-06-13'}"/>
    <w:docVar w:name="attr5#Бланк" w:val="OID_TYPE#"/>
    <w:docVar w:name="ESED_ActEdition" w:val="1"/>
    <w:docVar w:name="ESED_AutorEdition" w:val="Зверева И.А."/>
    <w:docVar w:name="ESED_CurEdition" w:val="1"/>
    <w:docVar w:name="ESED_Edition" w:val="1"/>
    <w:docVar w:name="ESED_Files" w:val="0"/>
    <w:docVar w:name="ESED_IDnum" w:val="Зверева/2019-2069"/>
    <w:docVar w:name="ESED_Lock" w:val="0"/>
    <w:docVar w:name="ESED_Pril" w:val="0"/>
    <w:docVar w:name="SPD_Annotation" w:val="Зверева/2019-2069(1)#О внесении изменений  и дополнений в Положение о составлении проекта областного бюджета и проекта бюджета территориального фонда обязательного медицинского страхования Еврейской автономной области на очередной финансовый год и плановый период, утвержденное постановлением правительства Еврейской автономной области от 16.07.2012 № 341-пп &quot;О порядке составления проекта областного бюджета и проекта бюджета территориального фонда обязательного медицинского страхования Еврейской автономной области на очередной финансовый год и плановый период&quot;#Постановление правительства ЕАО   Садаев А.В.#Дата создания редакции: 13.06.2019"/>
    <w:docVar w:name="SPD_AreaName" w:val="Документ (ЕСЭД)"/>
    <w:docVar w:name="SPD_hostURL" w:val="base-eao"/>
    <w:docVar w:name="SPD_NumDoc" w:val="43180"/>
    <w:docVar w:name="SPD_vDir" w:val="spd"/>
  </w:docVars>
  <w:rsids>
    <w:rsidRoot w:val="008B5C68"/>
    <w:rsid w:val="0006741F"/>
    <w:rsid w:val="00080A37"/>
    <w:rsid w:val="00085D3C"/>
    <w:rsid w:val="00091C1E"/>
    <w:rsid w:val="000A6818"/>
    <w:rsid w:val="000B077B"/>
    <w:rsid w:val="000B6EC2"/>
    <w:rsid w:val="000C166D"/>
    <w:rsid w:val="000E042F"/>
    <w:rsid w:val="000F4F09"/>
    <w:rsid w:val="00104D1D"/>
    <w:rsid w:val="00115E8A"/>
    <w:rsid w:val="00132DC1"/>
    <w:rsid w:val="0019588A"/>
    <w:rsid w:val="001A47C4"/>
    <w:rsid w:val="001D5D7F"/>
    <w:rsid w:val="00200888"/>
    <w:rsid w:val="002307CE"/>
    <w:rsid w:val="00282D55"/>
    <w:rsid w:val="0029206B"/>
    <w:rsid w:val="002A4781"/>
    <w:rsid w:val="002E37D2"/>
    <w:rsid w:val="002E3D38"/>
    <w:rsid w:val="00303A32"/>
    <w:rsid w:val="003151CC"/>
    <w:rsid w:val="003152AD"/>
    <w:rsid w:val="00345E20"/>
    <w:rsid w:val="00346167"/>
    <w:rsid w:val="00363219"/>
    <w:rsid w:val="0042533C"/>
    <w:rsid w:val="004628E5"/>
    <w:rsid w:val="0046617F"/>
    <w:rsid w:val="004671AC"/>
    <w:rsid w:val="0049373A"/>
    <w:rsid w:val="004C540F"/>
    <w:rsid w:val="004C70C3"/>
    <w:rsid w:val="004E213D"/>
    <w:rsid w:val="004F3B3E"/>
    <w:rsid w:val="00500C22"/>
    <w:rsid w:val="00530859"/>
    <w:rsid w:val="0059728D"/>
    <w:rsid w:val="005D0C4A"/>
    <w:rsid w:val="005D2717"/>
    <w:rsid w:val="005F30AD"/>
    <w:rsid w:val="00602ECB"/>
    <w:rsid w:val="00637E86"/>
    <w:rsid w:val="0069440E"/>
    <w:rsid w:val="006A563D"/>
    <w:rsid w:val="006B520A"/>
    <w:rsid w:val="007220DA"/>
    <w:rsid w:val="00757C71"/>
    <w:rsid w:val="0076315A"/>
    <w:rsid w:val="007C1861"/>
    <w:rsid w:val="007D3345"/>
    <w:rsid w:val="007E29FB"/>
    <w:rsid w:val="007E414F"/>
    <w:rsid w:val="0081251F"/>
    <w:rsid w:val="00820DA4"/>
    <w:rsid w:val="0083371F"/>
    <w:rsid w:val="00843934"/>
    <w:rsid w:val="008645EE"/>
    <w:rsid w:val="00866010"/>
    <w:rsid w:val="00872DC6"/>
    <w:rsid w:val="008A1B02"/>
    <w:rsid w:val="008B5C68"/>
    <w:rsid w:val="0092045F"/>
    <w:rsid w:val="00923C88"/>
    <w:rsid w:val="00925C7F"/>
    <w:rsid w:val="00926CFE"/>
    <w:rsid w:val="00967762"/>
    <w:rsid w:val="0098434A"/>
    <w:rsid w:val="009D0E7C"/>
    <w:rsid w:val="00A01078"/>
    <w:rsid w:val="00A445DC"/>
    <w:rsid w:val="00A819A2"/>
    <w:rsid w:val="00AB005E"/>
    <w:rsid w:val="00AD41F7"/>
    <w:rsid w:val="00AE1690"/>
    <w:rsid w:val="00B24DED"/>
    <w:rsid w:val="00B26414"/>
    <w:rsid w:val="00B33073"/>
    <w:rsid w:val="00B57146"/>
    <w:rsid w:val="00B703F5"/>
    <w:rsid w:val="00BA50FF"/>
    <w:rsid w:val="00BD4CC9"/>
    <w:rsid w:val="00BD5B46"/>
    <w:rsid w:val="00BF197D"/>
    <w:rsid w:val="00C26DEC"/>
    <w:rsid w:val="00C3338A"/>
    <w:rsid w:val="00C36C84"/>
    <w:rsid w:val="00C62422"/>
    <w:rsid w:val="00C64B51"/>
    <w:rsid w:val="00C66EA1"/>
    <w:rsid w:val="00C83E38"/>
    <w:rsid w:val="00CB6F6C"/>
    <w:rsid w:val="00CE395B"/>
    <w:rsid w:val="00D0437B"/>
    <w:rsid w:val="00D23525"/>
    <w:rsid w:val="00D25A7B"/>
    <w:rsid w:val="00D422DC"/>
    <w:rsid w:val="00D5161C"/>
    <w:rsid w:val="00D73A05"/>
    <w:rsid w:val="00DB7DD3"/>
    <w:rsid w:val="00E83C5D"/>
    <w:rsid w:val="00EA5B99"/>
    <w:rsid w:val="00EB5033"/>
    <w:rsid w:val="00EE383F"/>
    <w:rsid w:val="00EF4992"/>
    <w:rsid w:val="00F24B86"/>
    <w:rsid w:val="00F40256"/>
    <w:rsid w:val="00F81E98"/>
    <w:rsid w:val="00FC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5C68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5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5C6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B005E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ru-RU"/>
    </w:rPr>
  </w:style>
  <w:style w:type="paragraph" w:styleId="a3">
    <w:name w:val="header"/>
    <w:basedOn w:val="a"/>
    <w:link w:val="a4"/>
    <w:uiPriority w:val="99"/>
    <w:rsid w:val="008B5C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B5C68"/>
    <w:rPr>
      <w:rFonts w:ascii="Times New Roman" w:hAnsi="Times New Roman" w:cs="Times New Roman"/>
      <w:sz w:val="28"/>
      <w:szCs w:val="28"/>
      <w:lang w:val="x-none" w:eastAsia="ru-RU"/>
    </w:rPr>
  </w:style>
  <w:style w:type="character" w:styleId="a5">
    <w:name w:val="page number"/>
    <w:basedOn w:val="a0"/>
    <w:uiPriority w:val="99"/>
    <w:rsid w:val="008B5C68"/>
    <w:rPr>
      <w:rFonts w:cs="Times New Roman"/>
    </w:rPr>
  </w:style>
  <w:style w:type="paragraph" w:styleId="21">
    <w:name w:val="Body Text 2"/>
    <w:basedOn w:val="a"/>
    <w:link w:val="22"/>
    <w:uiPriority w:val="99"/>
    <w:rsid w:val="008B5C68"/>
    <w:pPr>
      <w:ind w:right="4252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locked/>
    <w:rsid w:val="008B5C68"/>
    <w:rPr>
      <w:rFonts w:ascii="Times New Roman" w:hAnsi="Times New Roman" w:cs="Times New Roman"/>
      <w:noProof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8B5C68"/>
    <w:pPr>
      <w:suppressAutoHyphens/>
      <w:spacing w:line="360" w:lineRule="auto"/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B5C68"/>
    <w:rPr>
      <w:rFonts w:ascii="Times New Roman" w:hAnsi="Times New Roman" w:cs="Times New Roman"/>
      <w:sz w:val="28"/>
      <w:szCs w:val="28"/>
      <w:lang w:val="x-none" w:eastAsia="ru-RU"/>
    </w:rPr>
  </w:style>
  <w:style w:type="paragraph" w:styleId="a6">
    <w:name w:val="Title"/>
    <w:basedOn w:val="a"/>
    <w:link w:val="a7"/>
    <w:uiPriority w:val="99"/>
    <w:qFormat/>
    <w:rsid w:val="008B5C68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8B5C6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table" w:styleId="a8">
    <w:name w:val="Table Grid"/>
    <w:basedOn w:val="a1"/>
    <w:uiPriority w:val="59"/>
    <w:rsid w:val="008B5C6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8B5C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B5C68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ConsPlusNormal">
    <w:name w:val="ConsPlusNormal"/>
    <w:rsid w:val="008B5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E383F"/>
    <w:rPr>
      <w:rFonts w:cs="Times New Roman"/>
      <w:color w:val="0000FF"/>
      <w:u w:val="single"/>
    </w:rPr>
  </w:style>
  <w:style w:type="paragraph" w:customStyle="1" w:styleId="ac">
    <w:name w:val="Знак"/>
    <w:basedOn w:val="a"/>
    <w:rsid w:val="00B2641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0F4F0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958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9588A"/>
    <w:rPr>
      <w:rFonts w:ascii="Tahoma" w:hAnsi="Tahoma" w:cs="Tahoma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5C68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5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5C6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B005E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ru-RU"/>
    </w:rPr>
  </w:style>
  <w:style w:type="paragraph" w:styleId="a3">
    <w:name w:val="header"/>
    <w:basedOn w:val="a"/>
    <w:link w:val="a4"/>
    <w:uiPriority w:val="99"/>
    <w:rsid w:val="008B5C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B5C68"/>
    <w:rPr>
      <w:rFonts w:ascii="Times New Roman" w:hAnsi="Times New Roman" w:cs="Times New Roman"/>
      <w:sz w:val="28"/>
      <w:szCs w:val="28"/>
      <w:lang w:val="x-none" w:eastAsia="ru-RU"/>
    </w:rPr>
  </w:style>
  <w:style w:type="character" w:styleId="a5">
    <w:name w:val="page number"/>
    <w:basedOn w:val="a0"/>
    <w:uiPriority w:val="99"/>
    <w:rsid w:val="008B5C68"/>
    <w:rPr>
      <w:rFonts w:cs="Times New Roman"/>
    </w:rPr>
  </w:style>
  <w:style w:type="paragraph" w:styleId="21">
    <w:name w:val="Body Text 2"/>
    <w:basedOn w:val="a"/>
    <w:link w:val="22"/>
    <w:uiPriority w:val="99"/>
    <w:rsid w:val="008B5C68"/>
    <w:pPr>
      <w:ind w:right="4252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locked/>
    <w:rsid w:val="008B5C68"/>
    <w:rPr>
      <w:rFonts w:ascii="Times New Roman" w:hAnsi="Times New Roman" w:cs="Times New Roman"/>
      <w:noProof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8B5C68"/>
    <w:pPr>
      <w:suppressAutoHyphens/>
      <w:spacing w:line="360" w:lineRule="auto"/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B5C68"/>
    <w:rPr>
      <w:rFonts w:ascii="Times New Roman" w:hAnsi="Times New Roman" w:cs="Times New Roman"/>
      <w:sz w:val="28"/>
      <w:szCs w:val="28"/>
      <w:lang w:val="x-none" w:eastAsia="ru-RU"/>
    </w:rPr>
  </w:style>
  <w:style w:type="paragraph" w:styleId="a6">
    <w:name w:val="Title"/>
    <w:basedOn w:val="a"/>
    <w:link w:val="a7"/>
    <w:uiPriority w:val="99"/>
    <w:qFormat/>
    <w:rsid w:val="008B5C68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8B5C6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table" w:styleId="a8">
    <w:name w:val="Table Grid"/>
    <w:basedOn w:val="a1"/>
    <w:uiPriority w:val="59"/>
    <w:rsid w:val="008B5C6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8B5C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B5C68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ConsPlusNormal">
    <w:name w:val="ConsPlusNormal"/>
    <w:rsid w:val="008B5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E383F"/>
    <w:rPr>
      <w:rFonts w:cs="Times New Roman"/>
      <w:color w:val="0000FF"/>
      <w:u w:val="single"/>
    </w:rPr>
  </w:style>
  <w:style w:type="paragraph" w:customStyle="1" w:styleId="ac">
    <w:name w:val="Знак"/>
    <w:basedOn w:val="a"/>
    <w:rsid w:val="00B2641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0F4F0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958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9588A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4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И.А.</dc:creator>
  <cp:lastModifiedBy>Зверева И.А.</cp:lastModifiedBy>
  <cp:revision>2</cp:revision>
  <cp:lastPrinted>2021-11-25T23:35:00Z</cp:lastPrinted>
  <dcterms:created xsi:type="dcterms:W3CDTF">2021-11-25T23:44:00Z</dcterms:created>
  <dcterms:modified xsi:type="dcterms:W3CDTF">2021-11-25T23:44:00Z</dcterms:modified>
</cp:coreProperties>
</file>